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18" w:rsidRPr="000E60EE" w:rsidRDefault="000B0818" w:rsidP="00036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60EE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0B0818" w:rsidRDefault="000B0818" w:rsidP="00036F79">
      <w:pPr>
        <w:spacing w:after="0"/>
        <w:jc w:val="center"/>
        <w:rPr>
          <w:rFonts w:ascii="Times New Roman" w:hAnsi="Times New Roman"/>
          <w:sz w:val="28"/>
          <w:szCs w:val="28"/>
        </w:rPr>
        <w:sectPr w:rsidR="000B08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818" w:rsidRDefault="000B0818" w:rsidP="00036F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Предмет: Математика</w:t>
      </w:r>
    </w:p>
    <w:p w:rsidR="000B0818" w:rsidRDefault="000B0818" w:rsidP="00036F79">
      <w:pPr>
        <w:jc w:val="center"/>
        <w:rPr>
          <w:rFonts w:ascii="Times New Roman" w:hAnsi="Times New Roman"/>
          <w:sz w:val="28"/>
          <w:szCs w:val="28"/>
        </w:rPr>
        <w:sectPr w:rsidR="000B0818" w:rsidSect="001B7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951"/>
      </w:tblGrid>
      <w:tr w:rsidR="000B0818" w:rsidRPr="0038106E" w:rsidTr="0038106E">
        <w:tc>
          <w:tcPr>
            <w:tcW w:w="2830" w:type="dxa"/>
          </w:tcPr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6951" w:type="dxa"/>
          </w:tcPr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Среднее общее (10-11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</w:tc>
      </w:tr>
      <w:tr w:rsidR="000B0818" w:rsidRPr="0038106E" w:rsidTr="0038106E">
        <w:tc>
          <w:tcPr>
            <w:tcW w:w="2830" w:type="dxa"/>
          </w:tcPr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1" w:type="dxa"/>
          </w:tcPr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Учитель информат</w:t>
            </w:r>
            <w:r>
              <w:rPr>
                <w:rFonts w:ascii="Times New Roman" w:hAnsi="Times New Roman"/>
                <w:sz w:val="28"/>
                <w:szCs w:val="28"/>
              </w:rPr>
              <w:t>ики и математики: Тихова Л.В.</w:t>
            </w:r>
          </w:p>
        </w:tc>
      </w:tr>
      <w:tr w:rsidR="000B0818" w:rsidRPr="0038106E" w:rsidTr="0038106E">
        <w:tc>
          <w:tcPr>
            <w:tcW w:w="2830" w:type="dxa"/>
          </w:tcPr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Нормативно- </w:t>
            </w:r>
          </w:p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методические </w:t>
            </w:r>
          </w:p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материалы;</w:t>
            </w:r>
          </w:p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1" w:type="dxa"/>
          </w:tcPr>
          <w:p w:rsidR="000B0818" w:rsidRPr="0038106E" w:rsidRDefault="000B0818" w:rsidP="001B7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- Федеральный государственный 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ельный стандарт  среднего общего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0B0818" w:rsidRPr="0038106E" w:rsidRDefault="000B0818" w:rsidP="001B7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- Прим</w:t>
            </w:r>
            <w:r>
              <w:rPr>
                <w:rFonts w:ascii="Times New Roman" w:hAnsi="Times New Roman"/>
                <w:sz w:val="28"/>
                <w:szCs w:val="28"/>
              </w:rPr>
              <w:t>ерная программа среднего общего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образования по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математике</w:t>
            </w:r>
          </w:p>
        </w:tc>
      </w:tr>
      <w:tr w:rsidR="000B0818" w:rsidRPr="0038106E" w:rsidTr="0038106E">
        <w:tc>
          <w:tcPr>
            <w:tcW w:w="2830" w:type="dxa"/>
          </w:tcPr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6951" w:type="dxa"/>
          </w:tcPr>
          <w:p w:rsidR="000B0818" w:rsidRPr="0014307A" w:rsidRDefault="000B0818" w:rsidP="001B381A">
            <w:pPr>
              <w:pStyle w:val="NormalWeb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4307A">
              <w:rPr>
                <w:color w:val="000000"/>
                <w:sz w:val="28"/>
                <w:szCs w:val="28"/>
              </w:rPr>
      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0B0818" w:rsidRPr="0014307A" w:rsidRDefault="000B0818" w:rsidP="001B381A">
            <w:pPr>
              <w:pStyle w:val="NormalWeb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4307A">
              <w:rPr>
                <w:color w:val="000000"/>
                <w:sz w:val="28"/>
                <w:szCs w:val="28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0B0818" w:rsidRPr="0014307A" w:rsidRDefault="000B0818" w:rsidP="001B381A">
            <w:pPr>
              <w:pStyle w:val="NormalWeb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4307A">
              <w:rPr>
                <w:color w:val="000000"/>
                <w:sz w:val="28"/>
                <w:szCs w:val="28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0B0818" w:rsidRPr="001B381A" w:rsidRDefault="000B0818" w:rsidP="001B381A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средствами математики культуры личности: отношения к математике как части общечеловеческой культуры знакомство с историей развития математики, эволюцией математических идей, понимания значимости математики для общественного прогресса</w:t>
            </w:r>
          </w:p>
        </w:tc>
      </w:tr>
      <w:tr w:rsidR="000B0818" w:rsidRPr="0038106E" w:rsidTr="0038106E">
        <w:tc>
          <w:tcPr>
            <w:tcW w:w="2830" w:type="dxa"/>
          </w:tcPr>
          <w:p w:rsidR="000B0818" w:rsidRPr="0038106E" w:rsidRDefault="000B0818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</w:p>
          <w:p w:rsidR="000B0818" w:rsidRPr="0038106E" w:rsidRDefault="000B0818" w:rsidP="001B72FF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1" w:type="dxa"/>
          </w:tcPr>
          <w:p w:rsidR="000B0818" w:rsidRPr="0038106E" w:rsidRDefault="000B0818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0B0818" w:rsidRPr="0038106E" w:rsidTr="0038106E">
        <w:tc>
          <w:tcPr>
            <w:tcW w:w="2830" w:type="dxa"/>
          </w:tcPr>
          <w:p w:rsidR="000B0818" w:rsidRPr="0038106E" w:rsidRDefault="000B0818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Место учебного </w:t>
            </w:r>
          </w:p>
          <w:p w:rsidR="000B0818" w:rsidRPr="0038106E" w:rsidRDefault="000B0818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предмета в учебном плане</w:t>
            </w:r>
          </w:p>
        </w:tc>
        <w:tc>
          <w:tcPr>
            <w:tcW w:w="6951" w:type="dxa"/>
          </w:tcPr>
          <w:p w:rsidR="000B0818" w:rsidRPr="0038106E" w:rsidRDefault="000B0818" w:rsidP="001B7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Углубленный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курс </w:t>
            </w:r>
          </w:p>
          <w:p w:rsidR="000B0818" w:rsidRPr="0038106E" w:rsidRDefault="000B0818" w:rsidP="001B7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класс- 204 часа (6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  <w:p w:rsidR="000B0818" w:rsidRPr="0038106E" w:rsidRDefault="000B0818" w:rsidP="00756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класс- 204 часа (6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</w:tc>
      </w:tr>
      <w:tr w:rsidR="000B0818" w:rsidRPr="0038106E" w:rsidTr="0038106E">
        <w:tc>
          <w:tcPr>
            <w:tcW w:w="2830" w:type="dxa"/>
          </w:tcPr>
          <w:p w:rsidR="000B0818" w:rsidRPr="0038106E" w:rsidRDefault="000B0818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Результаты освоения учебного предмета (требования к </w:t>
            </w:r>
          </w:p>
          <w:p w:rsidR="000B0818" w:rsidRPr="0038106E" w:rsidRDefault="000B0818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выпускнику)</w:t>
            </w:r>
          </w:p>
        </w:tc>
        <w:tc>
          <w:tcPr>
            <w:tcW w:w="6951" w:type="dxa"/>
            <w:tcBorders>
              <w:bottom w:val="nil"/>
            </w:tcBorders>
          </w:tcPr>
          <w:p w:rsidR="000B0818" w:rsidRPr="001B381A" w:rsidRDefault="000B0818" w:rsidP="001B38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результаты: </w:t>
            </w:r>
          </w:p>
          <w:p w:rsidR="000B0818" w:rsidRPr="001B381A" w:rsidRDefault="000B0818" w:rsidP="001B381A">
            <w:pPr>
              <w:pStyle w:val="NoSpacing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 xml:space="preserve">независимость и критичность мышления; </w:t>
            </w:r>
          </w:p>
          <w:p w:rsidR="000B0818" w:rsidRPr="001B381A" w:rsidRDefault="000B0818" w:rsidP="001B381A">
            <w:pPr>
              <w:pStyle w:val="NoSpacing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воля и настойчивость в достижении цели;</w:t>
            </w:r>
          </w:p>
          <w:p w:rsidR="000B0818" w:rsidRPr="001B381A" w:rsidRDefault="000B0818" w:rsidP="001B381A">
            <w:pPr>
              <w:pStyle w:val="NoSpacing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знанию, выбору дальнейшего образования на базе ориен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тировки в мире профессий и профессиональных предпо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чтений, осознанному построению индивидуальной образо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вательной траектории с учётом устойчивых познавательных интересов;</w:t>
            </w:r>
          </w:p>
          <w:p w:rsidR="000B0818" w:rsidRPr="001B381A" w:rsidRDefault="000B0818" w:rsidP="001B381A">
            <w:pPr>
              <w:pStyle w:val="NoSpacing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сформированность целостного мировоззрения, соответ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ствующего современному уровню развития науки и обще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ственной практики;</w:t>
            </w:r>
          </w:p>
          <w:p w:rsidR="000B0818" w:rsidRPr="001B381A" w:rsidRDefault="000B0818" w:rsidP="001B381A">
            <w:pPr>
              <w:pStyle w:val="NoSpacing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сформированность коммуникативной компетентности в об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ятельности;</w:t>
            </w:r>
          </w:p>
          <w:p w:rsidR="000B0818" w:rsidRPr="001B381A" w:rsidRDefault="000B0818" w:rsidP="001B381A">
            <w:pPr>
              <w:pStyle w:val="NoSpacing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умение ясно, точно, грамотно излагать свои мысли в уст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ной и письменной речи, понимать смысл поставленной за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дачи, выстраивать аргументацию, приводить примеры и контрпримеры;</w:t>
            </w:r>
          </w:p>
          <w:p w:rsidR="000B0818" w:rsidRPr="001B381A" w:rsidRDefault="000B0818" w:rsidP="001B381A">
            <w:pPr>
              <w:pStyle w:val="NoSpacing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представление о математической науке как сфере челове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ческой деятельности, об этапах её развития, о её значимо</w:t>
            </w:r>
            <w:r w:rsidRPr="001B381A">
              <w:rPr>
                <w:rFonts w:ascii="Times New Roman" w:hAnsi="Times New Roman"/>
                <w:sz w:val="28"/>
                <w:szCs w:val="28"/>
              </w:rPr>
              <w:softHyphen/>
              <w:t>сти для развития цивилизации;</w:t>
            </w:r>
          </w:p>
          <w:p w:rsidR="000B0818" w:rsidRPr="001B381A" w:rsidRDefault="000B0818" w:rsidP="001B381A">
            <w:pPr>
              <w:pStyle w:val="NoSpacing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B0818" w:rsidRPr="001B381A" w:rsidRDefault="000B0818" w:rsidP="001B381A">
            <w:pPr>
              <w:pStyle w:val="NoSpacing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b/>
                <w:sz w:val="28"/>
                <w:szCs w:val="28"/>
              </w:rPr>
              <w:t>Метапредметными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381A">
              <w:rPr>
                <w:rFonts w:ascii="Times New Roman" w:hAnsi="Times New Roman"/>
                <w:b/>
                <w:sz w:val="28"/>
                <w:szCs w:val="28"/>
              </w:rPr>
              <w:t>результатами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 xml:space="preserve"> изучения курса «Математика» является формирование универсальных учебных действий (УУД):</w:t>
            </w:r>
          </w:p>
          <w:p w:rsidR="000B0818" w:rsidRPr="001B381A" w:rsidRDefault="000B0818" w:rsidP="001B381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 УУД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0"/>
              </w:numPr>
              <w:ind w:left="0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самостоятельно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обнаруживать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и формулировать учебную проблему в классной и индивидуальной учебной деятельности;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0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i/>
                <w:sz w:val="28"/>
                <w:szCs w:val="28"/>
              </w:rPr>
              <w:t>выдвигать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версии решения проблемы, осознавать конечный результат, выбирать средства достижения цели из предложенных или их  искать самостоятельно;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0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i/>
                <w:sz w:val="28"/>
                <w:szCs w:val="28"/>
              </w:rPr>
              <w:t>составлять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(индивидуально или в группе) план решения проблемы (выполнения проекта);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0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работая по предложенному или самостоятельно составленному плану,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 xml:space="preserve">использовать </w:t>
            </w:r>
            <w:r w:rsidRPr="001B381A">
              <w:rPr>
                <w:b w:val="0"/>
                <w:bCs w:val="0"/>
                <w:sz w:val="28"/>
                <w:szCs w:val="28"/>
              </w:rPr>
              <w:t>наряду с основными и дополнительные средства (справочная литература, сложныек приборы, компьютер);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0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i/>
                <w:sz w:val="28"/>
                <w:szCs w:val="28"/>
              </w:rPr>
              <w:t xml:space="preserve">планировать </w:t>
            </w:r>
            <w:r w:rsidRPr="001B381A">
              <w:rPr>
                <w:b w:val="0"/>
                <w:bCs w:val="0"/>
                <w:sz w:val="28"/>
                <w:szCs w:val="28"/>
              </w:rPr>
              <w:t>свою индивидуальную образовательную траекторию;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0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i/>
                <w:sz w:val="28"/>
                <w:szCs w:val="28"/>
              </w:rPr>
              <w:t xml:space="preserve">работать </w:t>
            </w:r>
            <w:r w:rsidRPr="001B381A">
              <w:rPr>
                <w:b w:val="0"/>
                <w:bCs w:val="0"/>
                <w:sz w:val="28"/>
                <w:szCs w:val="28"/>
              </w:rPr>
              <w:t>по самостоятельно составленному плану, сверяясь с ним  и с целью деятельности, исправляя ошибки, используя самостоятельно подобранные средства (в том числе и Интернет);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0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>свободно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 xml:space="preserve"> пользоваться </w:t>
            </w:r>
            <w:r w:rsidRPr="001B381A">
              <w:rPr>
                <w:b w:val="0"/>
                <w:bCs w:val="0"/>
                <w:sz w:val="28"/>
                <w:szCs w:val="28"/>
              </w:rPr>
              <w:t>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0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в ходе представления проекта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давать оценку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его результатам;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0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самостоятельно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осознавать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причины своего успеха или неуспеха и находить способывыхода из ситуации неуспеха;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0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i/>
                <w:sz w:val="28"/>
                <w:szCs w:val="28"/>
              </w:rPr>
              <w:t>уметь оценить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степень успешности своей индивидуальной образовательной деятельности;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0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>давать оценку своим личным качествам и чертам характера («каков я»), определять напрвления своего развития («каким я хочу стать», «что мне для этого надо сделать»)</w:t>
            </w:r>
          </w:p>
          <w:p w:rsidR="000B0818" w:rsidRPr="001B381A" w:rsidRDefault="000B0818" w:rsidP="001B381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381A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 УУД:</w:t>
            </w:r>
          </w:p>
          <w:p w:rsidR="000B0818" w:rsidRPr="001B381A" w:rsidRDefault="000B0818" w:rsidP="001B381A">
            <w:pPr>
              <w:pStyle w:val="Title"/>
              <w:ind w:firstLine="284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–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анализировать, сравнивать, классифицировать и обобщать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факты и явления;</w:t>
            </w:r>
          </w:p>
          <w:p w:rsidR="000B0818" w:rsidRPr="001B381A" w:rsidRDefault="000B0818" w:rsidP="001B381A">
            <w:pPr>
              <w:pStyle w:val="Title"/>
              <w:ind w:firstLine="284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–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осуществлять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0B0818" w:rsidRPr="001B381A" w:rsidRDefault="000B0818" w:rsidP="001B381A">
            <w:pPr>
              <w:pStyle w:val="Title"/>
              <w:ind w:firstLine="284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–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строить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логически обоснованное рассуждение, включающее установление причинно-следственных связей;</w:t>
            </w:r>
          </w:p>
          <w:p w:rsidR="000B0818" w:rsidRPr="001B381A" w:rsidRDefault="000B0818" w:rsidP="001B381A">
            <w:pPr>
              <w:pStyle w:val="Title"/>
              <w:ind w:firstLine="284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–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создавать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математические модели;</w:t>
            </w:r>
          </w:p>
          <w:p w:rsidR="000B0818" w:rsidRPr="001B381A" w:rsidRDefault="000B0818" w:rsidP="001B381A">
            <w:pPr>
              <w:pStyle w:val="Title"/>
              <w:ind w:firstLine="284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sz w:val="28"/>
                <w:szCs w:val="28"/>
              </w:rPr>
              <w:t>– с</w:t>
            </w:r>
            <w:r w:rsidRPr="001B381A">
              <w:rPr>
                <w:b w:val="0"/>
                <w:bCs w:val="0"/>
                <w:sz w:val="28"/>
                <w:szCs w:val="28"/>
              </w:rPr>
      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0B0818" w:rsidRPr="001B381A" w:rsidRDefault="000B0818" w:rsidP="001B381A">
            <w:pPr>
              <w:pStyle w:val="Title"/>
              <w:ind w:firstLine="284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sz w:val="28"/>
                <w:szCs w:val="28"/>
              </w:rPr>
              <w:t xml:space="preserve">– </w:t>
            </w:r>
            <w:r w:rsidRPr="001B381A">
              <w:rPr>
                <w:b w:val="0"/>
                <w:i/>
                <w:sz w:val="28"/>
                <w:szCs w:val="28"/>
              </w:rPr>
              <w:t>в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ычитывать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все уровни текстовой информации. </w:t>
            </w:r>
          </w:p>
          <w:p w:rsidR="000B0818" w:rsidRPr="001B381A" w:rsidRDefault="000B0818" w:rsidP="001B381A">
            <w:pPr>
              <w:pStyle w:val="Title"/>
              <w:ind w:firstLine="284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sz w:val="28"/>
                <w:szCs w:val="28"/>
              </w:rPr>
              <w:t xml:space="preserve">–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уметь определять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0B0818" w:rsidRPr="001B381A" w:rsidRDefault="000B0818" w:rsidP="001B381A">
            <w:pPr>
              <w:pStyle w:val="Title"/>
              <w:ind w:firstLine="284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sz w:val="28"/>
                <w:szCs w:val="28"/>
              </w:rPr>
              <w:t xml:space="preserve">– 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понимая позицию другого </w:t>
            </w:r>
            <w:r w:rsidRPr="001B381A">
              <w:rPr>
                <w:b w:val="0"/>
                <w:sz w:val="28"/>
                <w:szCs w:val="28"/>
              </w:rPr>
              <w:t>человека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различать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      </w:r>
          </w:p>
          <w:p w:rsidR="000B0818" w:rsidRPr="001B381A" w:rsidRDefault="000B0818" w:rsidP="001B381A">
            <w:pPr>
              <w:pStyle w:val="Title"/>
              <w:ind w:firstLine="284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sz w:val="28"/>
                <w:szCs w:val="28"/>
              </w:rPr>
              <w:t xml:space="preserve">– 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самому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создавать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:rsidR="000B0818" w:rsidRPr="001B381A" w:rsidRDefault="000B0818" w:rsidP="001B381A">
            <w:pPr>
              <w:pStyle w:val="Title"/>
              <w:ind w:firstLine="284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sz w:val="28"/>
                <w:szCs w:val="28"/>
              </w:rPr>
              <w:t xml:space="preserve">–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уметь использовать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0B0818" w:rsidRPr="001B381A" w:rsidRDefault="000B0818" w:rsidP="001B381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381A">
              <w:rPr>
                <w:rFonts w:ascii="Times New Roman" w:hAnsi="Times New Roman"/>
                <w:i/>
                <w:sz w:val="28"/>
                <w:szCs w:val="28"/>
              </w:rPr>
              <w:t>Средством формирования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 xml:space="preserve"> познавательных УУД служат учебный материал и прежде всего продуктивные задания учебника, позволяющие продвигаться по всем шести </w:t>
            </w:r>
            <w:r w:rsidRPr="001B381A">
              <w:rPr>
                <w:rFonts w:ascii="Times New Roman" w:hAnsi="Times New Roman"/>
                <w:sz w:val="28"/>
                <w:szCs w:val="28"/>
                <w:u w:val="single"/>
              </w:rPr>
              <w:t>линиям развития.</w:t>
            </w:r>
          </w:p>
          <w:p w:rsidR="000B0818" w:rsidRPr="001B381A" w:rsidRDefault="000B0818" w:rsidP="001B381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381A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3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самостоятельно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организовывать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учебное взаимодействие в группе (определять общие цели, договариваться друг с другом и т.д.);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3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отстаивая свою точку зрения,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приводить аргументы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, подтверждая их фактами; 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3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в дискуссии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уметь выдвинуть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контраргументы;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3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учиться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критично относиться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к своему мнению, с достоинством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признавать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ошибочность своего мнения (если оно таково) и корректировать его;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3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sz w:val="28"/>
                <w:szCs w:val="28"/>
              </w:rPr>
              <w:t xml:space="preserve">понимая позицию другого,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различать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в его речи: мнение (точку зрения), доказательство (аргументы), факты; гипотезы, аксиомы, теории;</w:t>
            </w:r>
          </w:p>
          <w:p w:rsidR="000B0818" w:rsidRPr="001B381A" w:rsidRDefault="000B0818" w:rsidP="001B381A">
            <w:pPr>
              <w:pStyle w:val="Title"/>
              <w:numPr>
                <w:ilvl w:val="0"/>
                <w:numId w:val="13"/>
              </w:num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381A">
              <w:rPr>
                <w:b w:val="0"/>
                <w:bCs w:val="0"/>
                <w:i/>
                <w:sz w:val="28"/>
                <w:szCs w:val="28"/>
              </w:rPr>
              <w:t>уметь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взглянуть на ситуацию с иной позиции и </w:t>
            </w:r>
            <w:r w:rsidRPr="001B381A">
              <w:rPr>
                <w:b w:val="0"/>
                <w:bCs w:val="0"/>
                <w:i/>
                <w:sz w:val="28"/>
                <w:szCs w:val="28"/>
              </w:rPr>
              <w:t>договариваться</w:t>
            </w:r>
            <w:r w:rsidRPr="001B381A">
              <w:rPr>
                <w:b w:val="0"/>
                <w:bCs w:val="0"/>
                <w:sz w:val="28"/>
                <w:szCs w:val="28"/>
              </w:rPr>
              <w:t xml:space="preserve"> с людьми иных позиций.</w:t>
            </w:r>
          </w:p>
          <w:p w:rsidR="000B0818" w:rsidRPr="001B381A" w:rsidRDefault="000B0818" w:rsidP="001B38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i/>
                <w:sz w:val="28"/>
                <w:szCs w:val="28"/>
              </w:rPr>
              <w:t>Средством  формирования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      </w:r>
          </w:p>
          <w:p w:rsidR="000B0818" w:rsidRPr="001B381A" w:rsidRDefault="000B0818" w:rsidP="001B38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81A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результаты:</w:t>
            </w:r>
          </w:p>
          <w:p w:rsidR="000B0818" w:rsidRPr="001B381A" w:rsidRDefault="000B0818" w:rsidP="001B38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1)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ab/>
      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0B0818" w:rsidRPr="001B381A" w:rsidRDefault="000B0818" w:rsidP="001B38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2)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ab/>
      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0B0818" w:rsidRPr="001B381A" w:rsidRDefault="000B0818" w:rsidP="001B38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3)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ab/>
      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0B0818" w:rsidRPr="001B381A" w:rsidRDefault="000B0818" w:rsidP="001B38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4)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ab/>
      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0B0818" w:rsidRPr="001B381A" w:rsidRDefault="000B0818" w:rsidP="001B38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5)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ab/>
      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      </w:r>
          </w:p>
          <w:p w:rsidR="000B0818" w:rsidRPr="001B381A" w:rsidRDefault="000B0818" w:rsidP="001B38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6)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ab/>
      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      </w:r>
          </w:p>
          <w:p w:rsidR="000B0818" w:rsidRPr="001B381A" w:rsidRDefault="000B0818" w:rsidP="001B38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1A">
              <w:rPr>
                <w:rFonts w:ascii="Times New Roman" w:hAnsi="Times New Roman"/>
                <w:sz w:val="28"/>
                <w:szCs w:val="28"/>
              </w:rPr>
              <w:t>7)</w:t>
            </w:r>
            <w:r w:rsidRPr="001B381A">
              <w:rPr>
                <w:rFonts w:ascii="Times New Roman" w:hAnsi="Times New Roman"/>
                <w:sz w:val="28"/>
                <w:szCs w:val="28"/>
              </w:rPr>
              <w:tab/>
      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      </w:r>
          </w:p>
          <w:p w:rsidR="000B0818" w:rsidRPr="001B381A" w:rsidRDefault="000B0818" w:rsidP="001B38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818" w:rsidRPr="001B381A" w:rsidRDefault="000B0818" w:rsidP="001B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B0818" w:rsidRPr="000E60EE" w:rsidRDefault="000B0818" w:rsidP="00036F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0818" w:rsidRDefault="000B0818"/>
    <w:sectPr w:rsidR="000B0818" w:rsidSect="000E60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BB4"/>
    <w:multiLevelType w:val="hybridMultilevel"/>
    <w:tmpl w:val="1010BD0C"/>
    <w:lvl w:ilvl="0" w:tplc="2F82E9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3A04370C">
      <w:numFmt w:val="bullet"/>
      <w:lvlText w:val="•"/>
      <w:lvlJc w:val="left"/>
      <w:pPr>
        <w:ind w:left="1548" w:hanging="361"/>
      </w:pPr>
      <w:rPr>
        <w:rFonts w:hint="default"/>
      </w:rPr>
    </w:lvl>
    <w:lvl w:ilvl="2" w:tplc="4BA0D202"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3ABA46CE">
      <w:numFmt w:val="bullet"/>
      <w:lvlText w:val="•"/>
      <w:lvlJc w:val="left"/>
      <w:pPr>
        <w:ind w:left="3604" w:hanging="361"/>
      </w:pPr>
      <w:rPr>
        <w:rFonts w:hint="default"/>
      </w:rPr>
    </w:lvl>
    <w:lvl w:ilvl="4" w:tplc="B982233C">
      <w:numFmt w:val="bullet"/>
      <w:lvlText w:val="•"/>
      <w:lvlJc w:val="left"/>
      <w:pPr>
        <w:ind w:left="4632" w:hanging="361"/>
      </w:pPr>
      <w:rPr>
        <w:rFonts w:hint="default"/>
      </w:rPr>
    </w:lvl>
    <w:lvl w:ilvl="5" w:tplc="012E9E54"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85AEC75E">
      <w:numFmt w:val="bullet"/>
      <w:lvlText w:val="•"/>
      <w:lvlJc w:val="left"/>
      <w:pPr>
        <w:ind w:left="6688" w:hanging="361"/>
      </w:pPr>
      <w:rPr>
        <w:rFonts w:hint="default"/>
      </w:rPr>
    </w:lvl>
    <w:lvl w:ilvl="7" w:tplc="0950B9E6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4A680484">
      <w:numFmt w:val="bullet"/>
      <w:lvlText w:val="•"/>
      <w:lvlJc w:val="left"/>
      <w:pPr>
        <w:ind w:left="8744" w:hanging="361"/>
      </w:pPr>
      <w:rPr>
        <w:rFonts w:hint="default"/>
      </w:rPr>
    </w:lvl>
  </w:abstractNum>
  <w:abstractNum w:abstractNumId="1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903E64"/>
    <w:multiLevelType w:val="hybridMultilevel"/>
    <w:tmpl w:val="725E1112"/>
    <w:lvl w:ilvl="0" w:tplc="409C0C8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47C2F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DB42F80A">
      <w:numFmt w:val="bullet"/>
      <w:lvlText w:val="•"/>
      <w:lvlJc w:val="left"/>
      <w:pPr>
        <w:ind w:left="1662" w:hanging="361"/>
      </w:pPr>
      <w:rPr>
        <w:rFonts w:hint="default"/>
      </w:rPr>
    </w:lvl>
    <w:lvl w:ilvl="3" w:tplc="47FCF2E8">
      <w:numFmt w:val="bullet"/>
      <w:lvlText w:val="•"/>
      <w:lvlJc w:val="left"/>
      <w:pPr>
        <w:ind w:left="2804" w:hanging="361"/>
      </w:pPr>
      <w:rPr>
        <w:rFonts w:hint="default"/>
      </w:rPr>
    </w:lvl>
    <w:lvl w:ilvl="4" w:tplc="66A08FE6">
      <w:numFmt w:val="bullet"/>
      <w:lvlText w:val="•"/>
      <w:lvlJc w:val="left"/>
      <w:pPr>
        <w:ind w:left="3946" w:hanging="361"/>
      </w:pPr>
      <w:rPr>
        <w:rFonts w:hint="default"/>
      </w:rPr>
    </w:lvl>
    <w:lvl w:ilvl="5" w:tplc="06F06F00"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B458266C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82101736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EED650E0">
      <w:numFmt w:val="bullet"/>
      <w:lvlText w:val="•"/>
      <w:lvlJc w:val="left"/>
      <w:pPr>
        <w:ind w:left="8515" w:hanging="361"/>
      </w:pPr>
      <w:rPr>
        <w:rFonts w:hint="default"/>
      </w:rPr>
    </w:lvl>
  </w:abstractNum>
  <w:abstractNum w:abstractNumId="3">
    <w:nsid w:val="3A785EF2"/>
    <w:multiLevelType w:val="hybridMultilevel"/>
    <w:tmpl w:val="6666AC8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92E66"/>
    <w:multiLevelType w:val="hybridMultilevel"/>
    <w:tmpl w:val="6BAC461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F3390"/>
    <w:multiLevelType w:val="hybridMultilevel"/>
    <w:tmpl w:val="9B907A6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95AF1"/>
    <w:multiLevelType w:val="hybridMultilevel"/>
    <w:tmpl w:val="24EA7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50DD9"/>
    <w:multiLevelType w:val="hybridMultilevel"/>
    <w:tmpl w:val="AEF8F03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53371"/>
    <w:multiLevelType w:val="hybridMultilevel"/>
    <w:tmpl w:val="8A58E348"/>
    <w:lvl w:ilvl="0" w:tplc="4B98563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7837DA"/>
    <w:multiLevelType w:val="hybridMultilevel"/>
    <w:tmpl w:val="D9EE0E1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6039"/>
    <w:multiLevelType w:val="hybridMultilevel"/>
    <w:tmpl w:val="66D8C6B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79"/>
    <w:rsid w:val="00036F79"/>
    <w:rsid w:val="000852BF"/>
    <w:rsid w:val="000B0818"/>
    <w:rsid w:val="000E60EE"/>
    <w:rsid w:val="0014307A"/>
    <w:rsid w:val="001B381A"/>
    <w:rsid w:val="001B72FF"/>
    <w:rsid w:val="0030530E"/>
    <w:rsid w:val="00331E4A"/>
    <w:rsid w:val="0038106E"/>
    <w:rsid w:val="003A4495"/>
    <w:rsid w:val="003C7A11"/>
    <w:rsid w:val="00446C45"/>
    <w:rsid w:val="00465921"/>
    <w:rsid w:val="004970F3"/>
    <w:rsid w:val="00682629"/>
    <w:rsid w:val="007564C3"/>
    <w:rsid w:val="008001DC"/>
    <w:rsid w:val="00830291"/>
    <w:rsid w:val="00835E76"/>
    <w:rsid w:val="00944407"/>
    <w:rsid w:val="00B13082"/>
    <w:rsid w:val="00BC13B5"/>
    <w:rsid w:val="00BC4856"/>
    <w:rsid w:val="00BC735F"/>
    <w:rsid w:val="00C575F6"/>
    <w:rsid w:val="00D25BAF"/>
    <w:rsid w:val="00DF266A"/>
    <w:rsid w:val="00E8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7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B72FF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2FF"/>
    <w:rPr>
      <w:rFonts w:eastAsia="Times New Roman" w:cs="Times New Roman"/>
      <w:b/>
      <w:bCs/>
      <w:sz w:val="24"/>
      <w:szCs w:val="24"/>
      <w:lang w:val="ru-RU" w:eastAsia="en-US" w:bidi="ar-SA"/>
    </w:rPr>
  </w:style>
  <w:style w:type="table" w:styleId="TableGrid">
    <w:name w:val="Table Grid"/>
    <w:basedOn w:val="TableNormal"/>
    <w:uiPriority w:val="99"/>
    <w:rsid w:val="00036F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6F7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B72F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72FF"/>
    <w:rPr>
      <w:rFonts w:eastAsia="Times New Roman" w:cs="Times New Roman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rsid w:val="001B3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B381A"/>
    <w:rPr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1B38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6042E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B381A"/>
    <w:rPr>
      <w:rFonts w:eastAsia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1257</Words>
  <Characters>7171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20</cp:revision>
  <dcterms:created xsi:type="dcterms:W3CDTF">2022-10-25T07:26:00Z</dcterms:created>
  <dcterms:modified xsi:type="dcterms:W3CDTF">2022-10-25T09:22:00Z</dcterms:modified>
</cp:coreProperties>
</file>